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627D8EE7"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90</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901866</w:t>
      </w:r>
      <w:bookmarkStart w:id="1" w:name="_GoBack"/>
      <w:bookmarkEnd w:id="1"/>
    </w:p>
    <w:p w14:paraId="69DD9111" w14:textId="424E040E" w:rsidR="00994E5F" w:rsidRDefault="005F6D01" w:rsidP="00994E5F">
      <w:pPr>
        <w:pStyle w:val="Footer"/>
        <w:jc w:val="both"/>
        <w:rPr>
          <w:i w:val="0"/>
          <w:noProof w:val="0"/>
          <w:sz w:val="24"/>
          <w:szCs w:val="24"/>
          <w:lang w:eastAsia="ja-JP"/>
        </w:rPr>
      </w:pPr>
      <w:r>
        <w:rPr>
          <w:rFonts w:eastAsia="SimSun"/>
          <w:i w:val="0"/>
          <w:noProof w:val="0"/>
          <w:sz w:val="24"/>
          <w:szCs w:val="24"/>
        </w:rPr>
        <w:t>Athens</w:t>
      </w:r>
      <w:r w:rsidR="00994E5F">
        <w:rPr>
          <w:rFonts w:eastAsia="SimSun"/>
          <w:i w:val="0"/>
          <w:noProof w:val="0"/>
          <w:sz w:val="24"/>
          <w:szCs w:val="24"/>
        </w:rPr>
        <w:t xml:space="preserve">, </w:t>
      </w:r>
      <w:r>
        <w:rPr>
          <w:rFonts w:eastAsia="SimSun"/>
          <w:i w:val="0"/>
          <w:noProof w:val="0"/>
          <w:sz w:val="24"/>
          <w:szCs w:val="24"/>
        </w:rPr>
        <w:t>Greece</w:t>
      </w:r>
      <w:r w:rsidR="00994E5F">
        <w:rPr>
          <w:i w:val="0"/>
          <w:noProof w:val="0"/>
          <w:sz w:val="24"/>
          <w:szCs w:val="24"/>
          <w:lang w:eastAsia="ja-JP"/>
        </w:rPr>
        <w:t xml:space="preserve">, </w:t>
      </w:r>
      <w:r>
        <w:rPr>
          <w:i w:val="0"/>
          <w:noProof w:val="0"/>
          <w:sz w:val="24"/>
          <w:szCs w:val="24"/>
          <w:lang w:eastAsia="ja-JP"/>
        </w:rPr>
        <w:t>Feb 25</w:t>
      </w:r>
      <w:r w:rsidRPr="005F6D01">
        <w:rPr>
          <w:i w:val="0"/>
          <w:noProof w:val="0"/>
          <w:sz w:val="24"/>
          <w:szCs w:val="24"/>
          <w:vertAlign w:val="superscript"/>
          <w:lang w:eastAsia="ja-JP"/>
        </w:rPr>
        <w:t>th</w:t>
      </w:r>
      <w:r>
        <w:rPr>
          <w:i w:val="0"/>
          <w:noProof w:val="0"/>
          <w:sz w:val="24"/>
          <w:szCs w:val="24"/>
          <w:lang w:eastAsia="ja-JP"/>
        </w:rPr>
        <w:t xml:space="preserve"> - Mar</w:t>
      </w:r>
      <w:r w:rsidR="00012ADE">
        <w:rPr>
          <w:i w:val="0"/>
          <w:noProof w:val="0"/>
          <w:sz w:val="24"/>
          <w:szCs w:val="24"/>
          <w:lang w:eastAsia="ja-JP"/>
        </w:rPr>
        <w:t xml:space="preserve"> </w:t>
      </w:r>
      <w:r>
        <w:rPr>
          <w:i w:val="0"/>
          <w:noProof w:val="0"/>
          <w:sz w:val="24"/>
          <w:szCs w:val="24"/>
          <w:lang w:eastAsia="ja-JP"/>
        </w:rPr>
        <w:t>1</w:t>
      </w:r>
      <w:r w:rsidRPr="005F6D01">
        <w:rPr>
          <w:i w:val="0"/>
          <w:noProof w:val="0"/>
          <w:sz w:val="24"/>
          <w:szCs w:val="24"/>
          <w:vertAlign w:val="superscript"/>
          <w:lang w:eastAsia="ja-JP"/>
        </w:rPr>
        <w:t>st</w:t>
      </w:r>
      <w:r>
        <w:rPr>
          <w:i w:val="0"/>
          <w:noProof w:val="0"/>
          <w:sz w:val="24"/>
          <w:szCs w:val="24"/>
          <w:lang w:eastAsia="ja-JP"/>
        </w:rPr>
        <w:t xml:space="preserve"> </w:t>
      </w:r>
    </w:p>
    <w:p w14:paraId="741322BF" w14:textId="77777777" w:rsidR="005E74BD" w:rsidRDefault="005E74BD" w:rsidP="007377BF">
      <w:pPr>
        <w:pStyle w:val="Footer"/>
        <w:jc w:val="both"/>
        <w:rPr>
          <w:noProof w:val="0"/>
        </w:rPr>
      </w:pPr>
    </w:p>
    <w:p w14:paraId="1D28F6F8" w14:textId="77777777"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737BF">
        <w:rPr>
          <w:rFonts w:ascii="Arial" w:eastAsia="SimSun" w:hAnsi="Arial"/>
          <w:b/>
          <w:sz w:val="24"/>
          <w:lang w:eastAsia="zh-CN"/>
        </w:rPr>
        <w:t>UL Timing</w:t>
      </w:r>
      <w:r w:rsidR="0088569D">
        <w:rPr>
          <w:rFonts w:ascii="Arial" w:eastAsia="SimSun" w:hAnsi="Arial"/>
          <w:b/>
          <w:sz w:val="24"/>
          <w:lang w:eastAsia="zh-CN"/>
        </w:rPr>
        <w:t xml:space="preserve"> Adjustment on Beam Switch</w:t>
      </w:r>
      <w:r w:rsidR="009737BF">
        <w:rPr>
          <w:rFonts w:ascii="Arial" w:eastAsia="SimSun" w:hAnsi="Arial"/>
          <w:b/>
          <w:sz w:val="24"/>
          <w:lang w:eastAsia="zh-CN"/>
        </w:rPr>
        <w:t xml:space="preserve"> </w:t>
      </w:r>
      <w:r w:rsidR="0057302B">
        <w:rPr>
          <w:rFonts w:ascii="Arial" w:eastAsia="SimSun" w:hAnsi="Arial"/>
          <w:b/>
          <w:sz w:val="24"/>
          <w:lang w:eastAsia="zh-CN"/>
        </w:rPr>
        <w:t xml:space="preserve">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124D8543" w14:textId="302791C5"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5F6D01">
        <w:rPr>
          <w:rFonts w:ascii="Arial" w:hAnsi="Arial"/>
          <w:b/>
          <w:sz w:val="24"/>
        </w:rPr>
        <w:t>6.12.6.1</w:t>
      </w:r>
      <w:r w:rsidR="00FE0DC4" w:rsidRPr="00936B9F">
        <w:rPr>
          <w:rFonts w:ascii="Arial" w:hAnsi="Arial"/>
          <w:b/>
          <w:sz w:val="24"/>
        </w:rPr>
        <w:t xml:space="preserve"> </w:t>
      </w:r>
      <w:r w:rsidR="005F6D01">
        <w:rPr>
          <w:rFonts w:ascii="Arial" w:hAnsi="Arial"/>
          <w:b/>
          <w:sz w:val="24"/>
        </w:rPr>
        <w:t>–</w:t>
      </w:r>
      <w:r w:rsidR="00FE0DC4" w:rsidRPr="00936B9F">
        <w:rPr>
          <w:rFonts w:ascii="Arial" w:hAnsi="Arial"/>
          <w:b/>
          <w:sz w:val="24"/>
        </w:rPr>
        <w:t xml:space="preserve"> </w:t>
      </w:r>
      <w:r w:rsidR="005F6D01">
        <w:rPr>
          <w:rFonts w:ascii="Arial" w:hAnsi="Arial"/>
          <w:b/>
          <w:sz w:val="24"/>
        </w:rPr>
        <w:t xml:space="preserve">UE </w:t>
      </w:r>
      <w:r w:rsidR="00FE0DC4" w:rsidRPr="00936B9F">
        <w:rPr>
          <w:rFonts w:ascii="Arial" w:hAnsi="Arial"/>
          <w:b/>
          <w:sz w:val="24"/>
        </w:rPr>
        <w:t>Timing [NR_newRAT-Core]</w:t>
      </w:r>
    </w:p>
    <w:p w14:paraId="42FE1C74"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2D2ADD">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7B3AD295" w14:textId="3A96AED5" w:rsidR="0088569D" w:rsidRDefault="00663E80" w:rsidP="0088569D">
      <w:r>
        <w:t xml:space="preserve">RAN4 has been discussing UL timing adjustment on a beam switch. Before we move to define the requirements that UE must meet, we need to agree on all scenarios in which the UE should be allowed to do an autonomous adjustment and the procedures </w:t>
      </w:r>
      <w:r w:rsidR="00216125">
        <w:t>for the same</w:t>
      </w:r>
      <w:r>
        <w:t xml:space="preserve">. This especially becomes important since the UL timing can be changed by UE autonomously </w:t>
      </w:r>
      <w:r w:rsidR="00635DD7">
        <w:t>and</w:t>
      </w:r>
      <w:r>
        <w:t xml:space="preserve"> via gNodeB via TA. This is not an issue when UE adjustments </w:t>
      </w:r>
      <w:r w:rsidR="00F9308F">
        <w:t xml:space="preserve">are slewed. However, with a large </w:t>
      </w:r>
      <w:r w:rsidR="00635DD7">
        <w:t>one-shot</w:t>
      </w:r>
      <w:r w:rsidR="00F9308F">
        <w:t xml:space="preserve"> adjustment, we will need to make sure that the adjustment does not interfere with a TA command. </w:t>
      </w:r>
    </w:p>
    <w:p w14:paraId="1AAD9B7D" w14:textId="578D7F64" w:rsidR="00E15948" w:rsidRDefault="00F9308F" w:rsidP="005D2E5A">
      <w:pPr>
        <w:pStyle w:val="Heading1"/>
      </w:pPr>
      <w:r>
        <w:t>Discussion</w:t>
      </w:r>
    </w:p>
    <w:p w14:paraId="1132B98B" w14:textId="77777777" w:rsidR="00A542BB" w:rsidRDefault="00A542BB" w:rsidP="00815012"/>
    <w:p w14:paraId="6CE17912" w14:textId="77777777" w:rsidR="00991A08" w:rsidRDefault="00F9308F" w:rsidP="00815012">
      <w:r>
        <w:t xml:space="preserve">There are two scenarios that </w:t>
      </w:r>
      <w:r w:rsidR="00991A08">
        <w:t xml:space="preserve">we would want to consider: </w:t>
      </w:r>
    </w:p>
    <w:p w14:paraId="0F001391" w14:textId="6647C67E" w:rsidR="00F9308F" w:rsidRDefault="00991A08" w:rsidP="00815012">
      <w:r>
        <w:t xml:space="preserve">Scenario 1: UE autonomous beam switch. </w:t>
      </w:r>
      <w:r w:rsidR="00F9308F">
        <w:t xml:space="preserve"> </w:t>
      </w:r>
    </w:p>
    <w:p w14:paraId="6A96BC44" w14:textId="64E94841" w:rsidR="00991A08" w:rsidRDefault="00991A08" w:rsidP="00815012">
      <w:r>
        <w:t>Scenario 2: gNodeB initiated beam switch (TCI state/spatialrelation change)</w:t>
      </w:r>
    </w:p>
    <w:p w14:paraId="685B2ECF" w14:textId="0A7C2811" w:rsidR="00991A08" w:rsidRDefault="00B0760C" w:rsidP="00815012">
      <w:r>
        <w:t>Also,</w:t>
      </w:r>
      <w:r w:rsidR="00D82850">
        <w:t xml:space="preserve"> there are UE capabilities, that determine on how many tracking signals the UE can follow. This would mean that a UE may only be tracking timing based only one DL channel.   W</w:t>
      </w:r>
      <w:r w:rsidR="00991A08">
        <w:t xml:space="preserve">e would need to consider the cases where UL and DL channels are QCL’d to the same SSB or to different SSB’s. </w:t>
      </w:r>
    </w:p>
    <w:p w14:paraId="6138AB88" w14:textId="1E16342E" w:rsidR="00991A08" w:rsidRDefault="00991A08" w:rsidP="00815012">
      <w:r>
        <w:t>Case</w:t>
      </w:r>
      <w:r w:rsidR="00C336AA">
        <w:t xml:space="preserve"> </w:t>
      </w:r>
      <w:r w:rsidR="00D82850">
        <w:t>1</w:t>
      </w:r>
      <w:r>
        <w:t xml:space="preserve">: UL channels (PUCCH/PUSCH) QCL’d to the same </w:t>
      </w:r>
      <w:r w:rsidR="00216125">
        <w:t>RS</w:t>
      </w:r>
      <w:r>
        <w:t xml:space="preserve"> as DL channels (PDCCH/PDSCH)</w:t>
      </w:r>
    </w:p>
    <w:p w14:paraId="1B70D2F7" w14:textId="1C7E0B41" w:rsidR="00D82850" w:rsidRDefault="00D82850" w:rsidP="00815012">
      <w:r>
        <w:t xml:space="preserve">Case 2: UL channels QCL’d to same </w:t>
      </w:r>
      <w:r w:rsidR="00216125">
        <w:t>RS</w:t>
      </w:r>
      <w:r>
        <w:t xml:space="preserve"> as one of the DL channels but not other </w:t>
      </w:r>
    </w:p>
    <w:p w14:paraId="06A50F32" w14:textId="7D760C3E" w:rsidR="00991A08" w:rsidRDefault="00991A08" w:rsidP="00815012">
      <w:r>
        <w:t xml:space="preserve">Case </w:t>
      </w:r>
      <w:r w:rsidR="00C336AA">
        <w:t>3</w:t>
      </w:r>
      <w:r>
        <w:t>:</w:t>
      </w:r>
      <w:r w:rsidR="00C336AA">
        <w:t xml:space="preserve"> UL channels are QCL’d to </w:t>
      </w:r>
      <w:r w:rsidR="00D82850">
        <w:t xml:space="preserve">different </w:t>
      </w:r>
      <w:r w:rsidR="00216125">
        <w:t>RS</w:t>
      </w:r>
      <w:r w:rsidR="00D82850">
        <w:t xml:space="preserve"> than DL channels </w:t>
      </w:r>
      <w:r>
        <w:t xml:space="preserve">  </w:t>
      </w:r>
    </w:p>
    <w:p w14:paraId="3305D4ED" w14:textId="2C3F40A1" w:rsidR="00991A08" w:rsidRDefault="00A36EA4" w:rsidP="00815012">
      <w:r>
        <w:t xml:space="preserve">For scenario 1, </w:t>
      </w:r>
      <w:r w:rsidR="00B46E29">
        <w:t xml:space="preserve">Case 1 would be the only </w:t>
      </w:r>
      <w:r>
        <w:t>type</w:t>
      </w:r>
      <w:r w:rsidR="00B46E29">
        <w:t xml:space="preserve"> where UE can autonomously do a larger magnitude change in UL timing based on the change it sees in DL timing. For cases 2 and 3, it is </w:t>
      </w:r>
      <w:r w:rsidR="001B1A4F">
        <w:t>possible</w:t>
      </w:r>
      <w:r w:rsidR="00B46E29">
        <w:t xml:space="preserve"> (depending on UE capability) that UE may not be tracking timing based on </w:t>
      </w:r>
      <w:r w:rsidR="00216125">
        <w:t>RS’s</w:t>
      </w:r>
      <w:r w:rsidR="001B1A4F">
        <w:t xml:space="preserve"> that UL channels are QCL’d to. In this case the UE will be dependent on the network to provide timing adjustment via TA command. The UE will adjust its timing based on the slew rate already defined in UL timing section of 38.133 specification. </w:t>
      </w:r>
    </w:p>
    <w:p w14:paraId="56AD4244" w14:textId="77777777" w:rsidR="001B1A4F" w:rsidRDefault="001B1A4F" w:rsidP="00815012"/>
    <w:p w14:paraId="306C30C9" w14:textId="58C1A831" w:rsidR="001B1A4F" w:rsidRDefault="001B1A4F" w:rsidP="00815012">
      <w:r w:rsidRPr="00D2229F">
        <w:rPr>
          <w:b/>
        </w:rPr>
        <w:lastRenderedPageBreak/>
        <w:t>Proposal 1</w:t>
      </w:r>
      <w:r>
        <w:t xml:space="preserve">: UE can do a </w:t>
      </w:r>
      <w:r w:rsidR="00405D76">
        <w:t>one-shot</w:t>
      </w:r>
      <w:r>
        <w:t xml:space="preserve"> adjustment on UL timing on a beam switch </w:t>
      </w:r>
      <w:r w:rsidR="00D2229F">
        <w:t xml:space="preserve">if the UL channels are QCL’d with the same SSB as DL channels. </w:t>
      </w:r>
    </w:p>
    <w:p w14:paraId="2ABAC7CF" w14:textId="67175320" w:rsidR="003C476F" w:rsidRDefault="003C476F" w:rsidP="00815012">
      <w:r>
        <w:t>For switches in Scenario 2, it would depend on if the beam corresponding to the new TCI state/spatialre</w:t>
      </w:r>
      <w:r w:rsidR="008146E2">
        <w:t>la</w:t>
      </w:r>
      <w:r>
        <w:t xml:space="preserve">tion is known or unknown. The known definition here would depend on having provided a measurement for that state in the near past. In the case where the new state is known the UE should be allowed to do a one-shot adjustment at the end of TCI state switch. </w:t>
      </w:r>
    </w:p>
    <w:p w14:paraId="77578DCA" w14:textId="7F05DB6C" w:rsidR="003C476F" w:rsidRDefault="003C476F" w:rsidP="00815012">
      <w:r w:rsidRPr="003C476F">
        <w:rPr>
          <w:b/>
        </w:rPr>
        <w:t>Observation 3</w:t>
      </w:r>
      <w:r>
        <w:t>: For Scenario 2, the autonomous timing adjustment would depend on if the new TCI state is “known”.</w:t>
      </w:r>
    </w:p>
    <w:p w14:paraId="3163B3EC" w14:textId="7B16F8D6" w:rsidR="00EE243C" w:rsidRDefault="00EE243C" w:rsidP="00EE243C">
      <w:r>
        <w:t>The other aspect in terms of procedure, for both scenarios, that needs to be finalized is at what time the UE needs to apply these timing adjustments. The</w:t>
      </w:r>
      <w:r w:rsidR="000A3B12">
        <w:t>re are two possibilities</w:t>
      </w:r>
      <w:r w:rsidR="000E6B4D">
        <w:t xml:space="preserve">, depending on whether the UE already knows the timing difference at the time of beam switch or if it needs </w:t>
      </w:r>
      <w:r w:rsidR="00405D76">
        <w:t xml:space="preserve">to wait for the reference signal on the new beam before applying the timing adjustment. The first case would be simpler since this would mean the UE on adjustment happens at the time of beam switch and the gNodeB does not see a timing jump. For the second case, the UE would keep transmitting on UL based on timing from previous beam till it receives reference signal on DL. During this time gNodeB, seeing a timing change, may issue a TA command. If the UE applies both the TA and autonomous adjustment, the timing would again go in error. Thus, we need to study how and when the UE will apply the timing adjustment so that it doesn’t interfere with a TA command from network. </w:t>
      </w:r>
    </w:p>
    <w:p w14:paraId="64CC9448" w14:textId="44405A0C" w:rsidR="003C476F" w:rsidRDefault="00EE243C" w:rsidP="00815012">
      <w:r w:rsidRPr="003C476F">
        <w:rPr>
          <w:b/>
        </w:rPr>
        <w:t>Observation 2</w:t>
      </w:r>
      <w:r>
        <w:t xml:space="preserve">: The interplay between UE autonomous adjustment and TA command needs to be studied. </w:t>
      </w:r>
    </w:p>
    <w:p w14:paraId="293A5943" w14:textId="5315C7A1" w:rsidR="008146E2" w:rsidRDefault="00405D76" w:rsidP="00815012">
      <w:r>
        <w:t xml:space="preserve">Finally, we repeat our proposals from last contribution, saying that these </w:t>
      </w:r>
      <w:r w:rsidR="00B0760C">
        <w:t>one-shot</w:t>
      </w:r>
      <w:r>
        <w:t xml:space="preserve"> adju</w:t>
      </w:r>
      <w:r w:rsidR="00B0760C">
        <w:t>st</w:t>
      </w:r>
      <w:r>
        <w:t xml:space="preserve">ments should only happen when the timing change is within some TBD thresholds. </w:t>
      </w:r>
    </w:p>
    <w:p w14:paraId="0A96DEC6" w14:textId="3F0169AB" w:rsidR="0088569D" w:rsidRDefault="00BB2D24" w:rsidP="00815012">
      <w:r w:rsidRPr="00BB2D24">
        <w:rPr>
          <w:b/>
        </w:rPr>
        <w:t>Proposal 2</w:t>
      </w:r>
      <w:r>
        <w:t xml:space="preserve">: </w:t>
      </w:r>
      <w:r w:rsidR="00C06A03">
        <w:t xml:space="preserve">if UE detects that, upon beam switch, the DL reference timing has changed more than </w:t>
      </w:r>
      <w:r w:rsidR="00E65353">
        <w:t xml:space="preserve">a threshold, </w:t>
      </w:r>
      <w:r w:rsidR="00D301A8">
        <w:t>UE should adjust it</w:t>
      </w:r>
      <w:r w:rsidR="00DA2C39">
        <w:t>s</w:t>
      </w:r>
      <w:r w:rsidR="00D301A8">
        <w:t xml:space="preserve"> uplink timing up to a threshold upon beam switch. </w:t>
      </w:r>
      <w:r w:rsidR="00280C03">
        <w:t>The value of threshold</w:t>
      </w:r>
      <w:r w:rsidR="00E65353">
        <w:t xml:space="preserve">s </w:t>
      </w:r>
      <w:r w:rsidR="00B0760C">
        <w:t>is</w:t>
      </w:r>
      <w:r w:rsidR="00280C03">
        <w:t xml:space="preserve"> TBD.</w:t>
      </w:r>
    </w:p>
    <w:p w14:paraId="58ED0B53" w14:textId="4145308B" w:rsidR="00E65353" w:rsidRDefault="00E65353" w:rsidP="00815012">
      <w:bookmarkStart w:id="2" w:name="_Hlk521678462"/>
      <w:r w:rsidRPr="00FE0DC4">
        <w:rPr>
          <w:b/>
        </w:rPr>
        <w:t>Proposal 2a</w:t>
      </w:r>
      <w:r>
        <w:t xml:space="preserve">: if the DL timing delay is more than the above threshold, UE </w:t>
      </w:r>
      <w:r w:rsidR="00B0760C">
        <w:t>can</w:t>
      </w:r>
      <w:r>
        <w:t xml:space="preserve"> initia</w:t>
      </w:r>
      <w:r w:rsidR="00885DC3">
        <w:t>te</w:t>
      </w:r>
      <w:r>
        <w:t xml:space="preserve"> a </w:t>
      </w:r>
      <w:r w:rsidR="00B0760C">
        <w:t>random-access</w:t>
      </w:r>
      <w:r>
        <w:t xml:space="preserve"> procedure to obtain accurate timing. </w:t>
      </w:r>
    </w:p>
    <w:bookmarkEnd w:id="2"/>
    <w:p w14:paraId="62CA6948" w14:textId="77777777" w:rsidR="00353398" w:rsidRDefault="00353398" w:rsidP="00815012"/>
    <w:p w14:paraId="0A35D98F" w14:textId="77777777" w:rsidR="00353398" w:rsidRDefault="00353398" w:rsidP="00353398">
      <w:pPr>
        <w:pStyle w:val="Heading1"/>
      </w:pPr>
      <w:r>
        <w:t>Conclusion</w:t>
      </w:r>
    </w:p>
    <w:p w14:paraId="4EE7F3BA" w14:textId="77777777" w:rsidR="00353398" w:rsidRDefault="00353398" w:rsidP="00353398"/>
    <w:p w14:paraId="337E09ED" w14:textId="6FFBE41D" w:rsidR="00353398" w:rsidRDefault="00353398" w:rsidP="00353398">
      <w:r>
        <w:t xml:space="preserve">In this contribution, we provide our views on UL timing adjustment after a beam switch. </w:t>
      </w:r>
    </w:p>
    <w:p w14:paraId="0183B8B9" w14:textId="77777777" w:rsidR="00B0760C" w:rsidRDefault="00B0760C" w:rsidP="00B0760C">
      <w:r w:rsidRPr="00D2229F">
        <w:rPr>
          <w:b/>
        </w:rPr>
        <w:t>Proposal 1</w:t>
      </w:r>
      <w:r>
        <w:t xml:space="preserve">: UE can do a one-shot adjustment on UL timing on a beam switch if the UL channels are QCL’d with the same SSB as DL channels. </w:t>
      </w:r>
    </w:p>
    <w:p w14:paraId="2D6B1EA7" w14:textId="77777777" w:rsidR="00B0760C" w:rsidRDefault="00B0760C" w:rsidP="00353398"/>
    <w:p w14:paraId="5A55EC6E" w14:textId="1A2BD812" w:rsidR="00E65353" w:rsidRDefault="00E65353" w:rsidP="00E65353">
      <w:r w:rsidRPr="00BB2D24">
        <w:rPr>
          <w:b/>
        </w:rPr>
        <w:lastRenderedPageBreak/>
        <w:t>Proposal 2</w:t>
      </w:r>
      <w:r>
        <w:t xml:space="preserve">: if UE detects that, upon beam switch, the DL reference timing has changed more than a threshold, UE should adjust it uplink timing up to a threshold upon beam switch. The value of thresholds </w:t>
      </w:r>
      <w:r w:rsidR="00B0760C">
        <w:t>is</w:t>
      </w:r>
      <w:r>
        <w:t xml:space="preserve"> TBD.</w:t>
      </w:r>
    </w:p>
    <w:p w14:paraId="2D5C0F67" w14:textId="4B90F290" w:rsidR="00E65353" w:rsidRDefault="00E65353" w:rsidP="00E65353">
      <w:r w:rsidRPr="00FE0DC4">
        <w:rPr>
          <w:b/>
        </w:rPr>
        <w:t>Proposal 2a</w:t>
      </w:r>
      <w:r>
        <w:t xml:space="preserve">: if the DL timing delay is more than the above threshold, UE </w:t>
      </w:r>
      <w:r w:rsidR="00B0760C">
        <w:t>can</w:t>
      </w:r>
      <w:r>
        <w:t xml:space="preserve"> initia</w:t>
      </w:r>
      <w:r w:rsidR="00885DC3">
        <w:t>te</w:t>
      </w:r>
      <w:r>
        <w:t xml:space="preserve"> a </w:t>
      </w:r>
      <w:r w:rsidR="00B0760C">
        <w:t>random-access</w:t>
      </w:r>
      <w:r>
        <w:t xml:space="preserve"> procedure to obtain accurate timing. </w:t>
      </w:r>
    </w:p>
    <w:p w14:paraId="054EB61F" w14:textId="77777777" w:rsidR="00353398" w:rsidRPr="00353398" w:rsidRDefault="00353398" w:rsidP="00353398"/>
    <w:sectPr w:rsidR="00353398" w:rsidRPr="00353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42CBB"/>
    <w:rsid w:val="00063518"/>
    <w:rsid w:val="0008068B"/>
    <w:rsid w:val="000A3B12"/>
    <w:rsid w:val="000A7CFE"/>
    <w:rsid w:val="000E6B4D"/>
    <w:rsid w:val="000F5431"/>
    <w:rsid w:val="00122416"/>
    <w:rsid w:val="00170C35"/>
    <w:rsid w:val="00180387"/>
    <w:rsid w:val="001B0D58"/>
    <w:rsid w:val="001B1A4F"/>
    <w:rsid w:val="001C57D0"/>
    <w:rsid w:val="00203ED8"/>
    <w:rsid w:val="00216125"/>
    <w:rsid w:val="00280C03"/>
    <w:rsid w:val="002D2ADD"/>
    <w:rsid w:val="003005EA"/>
    <w:rsid w:val="003341F0"/>
    <w:rsid w:val="00353398"/>
    <w:rsid w:val="00363A0F"/>
    <w:rsid w:val="00376F5E"/>
    <w:rsid w:val="003A11C1"/>
    <w:rsid w:val="003A4AFB"/>
    <w:rsid w:val="003B459E"/>
    <w:rsid w:val="003C476F"/>
    <w:rsid w:val="003D04DF"/>
    <w:rsid w:val="00403DF2"/>
    <w:rsid w:val="00405D76"/>
    <w:rsid w:val="00432D16"/>
    <w:rsid w:val="004B34F7"/>
    <w:rsid w:val="004E6A2A"/>
    <w:rsid w:val="005712C0"/>
    <w:rsid w:val="0057302B"/>
    <w:rsid w:val="005D2E5A"/>
    <w:rsid w:val="005D381F"/>
    <w:rsid w:val="005E74BD"/>
    <w:rsid w:val="005F10B1"/>
    <w:rsid w:val="005F6D01"/>
    <w:rsid w:val="00635DD7"/>
    <w:rsid w:val="00663E80"/>
    <w:rsid w:val="00690DA3"/>
    <w:rsid w:val="006C4B0B"/>
    <w:rsid w:val="006E7139"/>
    <w:rsid w:val="006F472F"/>
    <w:rsid w:val="00704278"/>
    <w:rsid w:val="007377BF"/>
    <w:rsid w:val="00750D68"/>
    <w:rsid w:val="007E31AD"/>
    <w:rsid w:val="007E7820"/>
    <w:rsid w:val="008146E2"/>
    <w:rsid w:val="00815012"/>
    <w:rsid w:val="00883B2E"/>
    <w:rsid w:val="0088569D"/>
    <w:rsid w:val="00885DC3"/>
    <w:rsid w:val="008A2940"/>
    <w:rsid w:val="008A5117"/>
    <w:rsid w:val="008F2839"/>
    <w:rsid w:val="008F3395"/>
    <w:rsid w:val="008F7935"/>
    <w:rsid w:val="0092495B"/>
    <w:rsid w:val="00943B69"/>
    <w:rsid w:val="00945C8B"/>
    <w:rsid w:val="00951BBA"/>
    <w:rsid w:val="00954552"/>
    <w:rsid w:val="009737BF"/>
    <w:rsid w:val="00990DDB"/>
    <w:rsid w:val="00991A08"/>
    <w:rsid w:val="00994E5F"/>
    <w:rsid w:val="009D66DD"/>
    <w:rsid w:val="009F2370"/>
    <w:rsid w:val="00A36EA4"/>
    <w:rsid w:val="00A42D45"/>
    <w:rsid w:val="00A542BB"/>
    <w:rsid w:val="00AA0EFD"/>
    <w:rsid w:val="00AA1979"/>
    <w:rsid w:val="00AA69AD"/>
    <w:rsid w:val="00AC1315"/>
    <w:rsid w:val="00AC2811"/>
    <w:rsid w:val="00B0760C"/>
    <w:rsid w:val="00B22091"/>
    <w:rsid w:val="00B46E29"/>
    <w:rsid w:val="00B938DD"/>
    <w:rsid w:val="00BB2D24"/>
    <w:rsid w:val="00BC051D"/>
    <w:rsid w:val="00BC4C59"/>
    <w:rsid w:val="00BD18A1"/>
    <w:rsid w:val="00C00D3E"/>
    <w:rsid w:val="00C06A03"/>
    <w:rsid w:val="00C2177A"/>
    <w:rsid w:val="00C336AA"/>
    <w:rsid w:val="00C45A63"/>
    <w:rsid w:val="00C466F4"/>
    <w:rsid w:val="00C56E72"/>
    <w:rsid w:val="00CA14C2"/>
    <w:rsid w:val="00CA7EF9"/>
    <w:rsid w:val="00CB062C"/>
    <w:rsid w:val="00CE0CF3"/>
    <w:rsid w:val="00D06A85"/>
    <w:rsid w:val="00D2229F"/>
    <w:rsid w:val="00D301A8"/>
    <w:rsid w:val="00D44CC4"/>
    <w:rsid w:val="00D746B3"/>
    <w:rsid w:val="00D82850"/>
    <w:rsid w:val="00DA2C39"/>
    <w:rsid w:val="00DC1F94"/>
    <w:rsid w:val="00DC7E8E"/>
    <w:rsid w:val="00E15948"/>
    <w:rsid w:val="00E65353"/>
    <w:rsid w:val="00EE243C"/>
    <w:rsid w:val="00EE6D67"/>
    <w:rsid w:val="00F3272A"/>
    <w:rsid w:val="00F45595"/>
    <w:rsid w:val="00F677D2"/>
    <w:rsid w:val="00F74155"/>
    <w:rsid w:val="00F9122F"/>
    <w:rsid w:val="00F9308F"/>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E1A38-A72F-46D5-A989-C13FC634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7</cp:revision>
  <dcterms:created xsi:type="dcterms:W3CDTF">2018-08-10T22:56:00Z</dcterms:created>
  <dcterms:modified xsi:type="dcterms:W3CDTF">2019-02-15T19:43:00Z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